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CB" w:rsidRPr="00222BCB" w:rsidRDefault="00222BCB" w:rsidP="00222BCB">
      <w:pPr>
        <w:spacing w:after="0" w:line="240" w:lineRule="auto"/>
        <w:jc w:val="center"/>
        <w:rPr>
          <w:rFonts w:ascii="Trebuchet MS" w:eastAsia="Times New Roman" w:hAnsi="Trebuchet MS" w:cs="Times New Roman"/>
          <w:color w:val="401800"/>
          <w:sz w:val="18"/>
          <w:szCs w:val="18"/>
          <w:lang w:eastAsia="ru-RU"/>
        </w:rPr>
      </w:pPr>
      <w:r w:rsidRPr="00222BCB">
        <w:rPr>
          <w:rFonts w:ascii="Times New Roman" w:eastAsia="Times New Roman" w:hAnsi="Times New Roman" w:cs="Times New Roman"/>
          <w:b/>
          <w:bCs/>
          <w:color w:val="401800"/>
          <w:sz w:val="28"/>
          <w:szCs w:val="28"/>
          <w:lang w:eastAsia="ru-RU"/>
        </w:rPr>
        <w:t>КРИТЕРИИ И ПОКАЗАТЕЛИ ОЦЕНКИ ПОВЕДЕНИЯ УЧАЩИХСЯ</w:t>
      </w:r>
    </w:p>
    <w:p w:rsidR="00222BCB" w:rsidRPr="00222BCB" w:rsidRDefault="00222BCB" w:rsidP="00222BCB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401800"/>
          <w:sz w:val="18"/>
          <w:szCs w:val="18"/>
          <w:lang w:eastAsia="ru-RU"/>
        </w:rPr>
      </w:pPr>
      <w:r w:rsidRPr="00222BCB">
        <w:rPr>
          <w:rFonts w:ascii="Times New Roman" w:eastAsia="Times New Roman" w:hAnsi="Times New Roman" w:cs="Times New Roman"/>
          <w:color w:val="401800"/>
          <w:sz w:val="28"/>
          <w:szCs w:val="28"/>
          <w:lang w:eastAsia="ru-RU"/>
        </w:rPr>
        <w:t>Оценка поведения учащихся разных классов выставляется с учетом выделенных критериев (социально значимых качеств) в зависимости от степени проявления этих качеств (показателей) и выражается в таких характеристиках, как «примерно», «удовлетворительно», «неудовлетворительно».</w:t>
      </w:r>
    </w:p>
    <w:p w:rsidR="00222BCB" w:rsidRPr="00222BCB" w:rsidRDefault="00222BCB" w:rsidP="00222BCB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401800"/>
          <w:sz w:val="18"/>
          <w:szCs w:val="18"/>
          <w:lang w:eastAsia="ru-RU"/>
        </w:rPr>
      </w:pPr>
      <w:r w:rsidRPr="00222BCB">
        <w:rPr>
          <w:rFonts w:ascii="Times New Roman" w:eastAsia="Times New Roman" w:hAnsi="Times New Roman" w:cs="Times New Roman"/>
          <w:color w:val="401800"/>
          <w:sz w:val="28"/>
          <w:szCs w:val="28"/>
          <w:lang w:eastAsia="ru-RU"/>
        </w:rPr>
        <w:t>Оценка «примерно» выставляется в том случае, когда указанные критерии и показатели проявляются в полной мере. «Удовлетворительно» — когда показатели проявляются не в полной мере. Оценка «неудовлетворительно» выставляется в том случае, если показатели по выделенным критериям (социально значимым качествам) не проявляются.</w:t>
      </w:r>
    </w:p>
    <w:p w:rsidR="00222BCB" w:rsidRPr="00222BCB" w:rsidRDefault="00222BCB" w:rsidP="00222BCB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401800"/>
          <w:sz w:val="18"/>
          <w:szCs w:val="18"/>
          <w:lang w:eastAsia="ru-RU"/>
        </w:rPr>
      </w:pPr>
      <w:r w:rsidRPr="00222BCB">
        <w:rPr>
          <w:rFonts w:ascii="Times New Roman" w:eastAsia="Times New Roman" w:hAnsi="Times New Roman" w:cs="Times New Roman"/>
          <w:color w:val="401800"/>
          <w:sz w:val="28"/>
          <w:szCs w:val="28"/>
          <w:lang w:eastAsia="ru-RU"/>
        </w:rPr>
        <w:t>Оценки по поведению учащихся в школе выставляются учителем начальных классов, классным руководителем. Поведение учащихся в школе оценивается по четвертям и за год. Результаты проведенной работы обсуждаются на родительских собраниях, педагогических советах.</w:t>
      </w:r>
    </w:p>
    <w:p w:rsidR="00222BCB" w:rsidRPr="00222BCB" w:rsidRDefault="00222BCB" w:rsidP="00222BCB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401800"/>
          <w:sz w:val="18"/>
          <w:szCs w:val="18"/>
          <w:lang w:eastAsia="ru-RU"/>
        </w:rPr>
      </w:pPr>
      <w:r w:rsidRPr="00222BCB">
        <w:rPr>
          <w:rFonts w:ascii="Times New Roman" w:eastAsia="Times New Roman" w:hAnsi="Times New Roman" w:cs="Times New Roman"/>
          <w:color w:val="401800"/>
          <w:sz w:val="28"/>
          <w:szCs w:val="28"/>
          <w:lang w:eastAsia="ru-RU"/>
        </w:rPr>
        <w:t>Оценка поведения учащихся в процессе педагогического вза</w:t>
      </w:r>
      <w:r w:rsidRPr="00222BCB">
        <w:rPr>
          <w:rFonts w:ascii="Times New Roman" w:eastAsia="Times New Roman" w:hAnsi="Times New Roman" w:cs="Times New Roman"/>
          <w:color w:val="401800"/>
          <w:sz w:val="28"/>
          <w:szCs w:val="28"/>
          <w:lang w:eastAsia="ru-RU"/>
        </w:rPr>
        <w:softHyphen/>
        <w:t>имодействия представляет собой не только результат воспитания, способ регулирования и стимулирования конструктивных форм поведения учащихся, их саморазвития и самовоспитания, а также показатель эффективности воспитательной работы в школе. Систематическое выявление воспитанности (как формы поведения) учащихся возможно лишь в условиях конкретного класса, конкретной реальной ситуации. Правильно организованный педагогический контроль должен иметь воспитательный эффект и способствовать становлению личности.</w:t>
      </w:r>
    </w:p>
    <w:p w:rsidR="00222BCB" w:rsidRPr="00222BCB" w:rsidRDefault="00222BCB" w:rsidP="00222BCB">
      <w:pPr>
        <w:spacing w:after="0" w:line="240" w:lineRule="auto"/>
        <w:ind w:firstLine="567"/>
        <w:jc w:val="center"/>
        <w:rPr>
          <w:rFonts w:ascii="Trebuchet MS" w:eastAsia="Times New Roman" w:hAnsi="Trebuchet MS" w:cs="Times New Roman"/>
          <w:color w:val="401800"/>
          <w:sz w:val="18"/>
          <w:szCs w:val="18"/>
          <w:lang w:eastAsia="ru-RU"/>
        </w:rPr>
      </w:pPr>
      <w:r w:rsidRPr="00222BCB">
        <w:rPr>
          <w:rFonts w:ascii="Times New Roman" w:eastAsia="Times New Roman" w:hAnsi="Times New Roman" w:cs="Times New Roman"/>
          <w:b/>
          <w:bCs/>
          <w:color w:val="401800"/>
          <w:sz w:val="28"/>
          <w:szCs w:val="28"/>
          <w:lang w:eastAsia="ru-RU"/>
        </w:rPr>
        <w:t>V—VI классы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6720"/>
      </w:tblGrid>
      <w:tr w:rsidR="00222BCB" w:rsidRPr="00222BCB" w:rsidTr="00222BCB"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720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222BCB" w:rsidRPr="00222BCB" w:rsidTr="00222BCB">
        <w:tc>
          <w:tcPr>
            <w:tcW w:w="267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Гражданственность</w:t>
            </w:r>
          </w:p>
        </w:tc>
        <w:tc>
          <w:tcPr>
            <w:tcW w:w="67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Знание государственной символики; уважительное отношение к государственной символике, институту президентства; активное участие в общественно-значимых делах класса, школы, деятельности детских общественных объединений</w:t>
            </w:r>
          </w:p>
        </w:tc>
      </w:tr>
      <w:tr w:rsidR="00222BCB" w:rsidRPr="00222BCB" w:rsidTr="00222BCB">
        <w:tc>
          <w:tcPr>
            <w:tcW w:w="267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Товарищество и коллективизм</w:t>
            </w:r>
          </w:p>
        </w:tc>
        <w:tc>
          <w:tcPr>
            <w:tcW w:w="67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Желание находиться в коллективе, доброжелательные взаимоотношения с одноклассниками, уважение и взаимопомощь</w:t>
            </w:r>
          </w:p>
        </w:tc>
      </w:tr>
      <w:tr w:rsidR="00222BCB" w:rsidRPr="00222BCB" w:rsidTr="00222BCB">
        <w:tc>
          <w:tcPr>
            <w:tcW w:w="267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Уважение к старшим</w:t>
            </w:r>
          </w:p>
        </w:tc>
        <w:tc>
          <w:tcPr>
            <w:tcW w:w="67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Вежливость, послушание, оказание посильной помощи</w:t>
            </w:r>
          </w:p>
        </w:tc>
      </w:tr>
      <w:tr w:rsidR="00222BCB" w:rsidRPr="00222BCB" w:rsidTr="00222BCB">
        <w:tc>
          <w:tcPr>
            <w:tcW w:w="267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Доброта</w:t>
            </w:r>
          </w:p>
        </w:tc>
        <w:tc>
          <w:tcPr>
            <w:tcW w:w="67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Готовность помочь одноклассникам, младшим товарищам, бережное отношение к животным</w:t>
            </w:r>
          </w:p>
        </w:tc>
      </w:tr>
      <w:tr w:rsidR="00222BCB" w:rsidRPr="00222BCB" w:rsidTr="00222BCB">
        <w:tc>
          <w:tcPr>
            <w:tcW w:w="267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Честность</w:t>
            </w:r>
          </w:p>
        </w:tc>
        <w:tc>
          <w:tcPr>
            <w:tcW w:w="67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Искренность, правдивость, исполнение обещаний</w:t>
            </w:r>
          </w:p>
        </w:tc>
      </w:tr>
      <w:tr w:rsidR="00222BCB" w:rsidRPr="00222BCB" w:rsidTr="00222BCB">
        <w:tc>
          <w:tcPr>
            <w:tcW w:w="267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Трудолюбие</w:t>
            </w:r>
          </w:p>
        </w:tc>
        <w:tc>
          <w:tcPr>
            <w:tcW w:w="67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Добросовестное отношение к своим обязанностям, участие в общественно-полезном труде</w:t>
            </w:r>
          </w:p>
        </w:tc>
      </w:tr>
      <w:tr w:rsidR="00222BCB" w:rsidRPr="00222BCB" w:rsidTr="00222BCB">
        <w:tc>
          <w:tcPr>
            <w:tcW w:w="267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Бережливость</w:t>
            </w:r>
          </w:p>
        </w:tc>
        <w:tc>
          <w:tcPr>
            <w:tcW w:w="67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Опрятный внешний вид, аккуратность, бережное отношение к своим вещам и школьному имуществу, окружающей среде и природным ресурсам</w:t>
            </w:r>
          </w:p>
        </w:tc>
      </w:tr>
      <w:tr w:rsidR="00222BCB" w:rsidRPr="00222BCB" w:rsidTr="00222BCB">
        <w:tc>
          <w:tcPr>
            <w:tcW w:w="267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Дисциплинирован</w:t>
            </w: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67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Исполнительность; соблюдение правил поведения в школе, общественных местах; отсутствие опозданий или пропусков по неуважительной причине; забота о своем здоровье и здоровье окружающих</w:t>
            </w:r>
          </w:p>
        </w:tc>
      </w:tr>
    </w:tbl>
    <w:p w:rsidR="00222BCB" w:rsidRPr="00222BCB" w:rsidRDefault="00222BCB" w:rsidP="00222BCB">
      <w:pPr>
        <w:spacing w:after="0" w:line="240" w:lineRule="auto"/>
        <w:ind w:firstLine="567"/>
        <w:jc w:val="center"/>
        <w:rPr>
          <w:rFonts w:ascii="Trebuchet MS" w:eastAsia="Times New Roman" w:hAnsi="Trebuchet MS" w:cs="Times New Roman"/>
          <w:color w:val="401800"/>
          <w:sz w:val="18"/>
          <w:szCs w:val="18"/>
          <w:lang w:eastAsia="ru-RU"/>
        </w:rPr>
      </w:pPr>
      <w:r w:rsidRPr="00222BCB">
        <w:rPr>
          <w:rFonts w:ascii="Times New Roman" w:eastAsia="Times New Roman" w:hAnsi="Times New Roman" w:cs="Times New Roman"/>
          <w:color w:val="401800"/>
          <w:sz w:val="24"/>
          <w:szCs w:val="24"/>
          <w:lang w:eastAsia="ru-RU"/>
        </w:rPr>
        <w:t> </w:t>
      </w:r>
      <w:r w:rsidRPr="00222BCB">
        <w:rPr>
          <w:rFonts w:ascii="Times New Roman" w:eastAsia="Times New Roman" w:hAnsi="Times New Roman" w:cs="Times New Roman"/>
          <w:b/>
          <w:bCs/>
          <w:color w:val="401800"/>
          <w:sz w:val="28"/>
          <w:szCs w:val="28"/>
          <w:lang w:eastAsia="ru-RU"/>
        </w:rPr>
        <w:t>VII—IX классы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701"/>
      </w:tblGrid>
      <w:tr w:rsidR="00222BCB" w:rsidRPr="00222BCB" w:rsidTr="00222BCB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lastRenderedPageBreak/>
              <w:t>Критерии</w:t>
            </w:r>
          </w:p>
        </w:tc>
        <w:tc>
          <w:tcPr>
            <w:tcW w:w="6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222BCB" w:rsidRPr="00222BCB" w:rsidTr="00222BC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Гражданственность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Знание государственной символики; уважительное отношение к государственной символике, институту президентства; активное участие в общественно-значимых делах класса, школы, деятельности детских и молодежных общественных объединений</w:t>
            </w:r>
          </w:p>
        </w:tc>
      </w:tr>
      <w:tr w:rsidR="00222BCB" w:rsidRPr="00222BCB" w:rsidTr="00222BC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Товарищество и коллективизм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Дружелюбные взаимоотношения с одноклассниками, уважение и взаимопомощь, выполнение коллективных решений, выражение благодарности, товарищеские взаимоотношения</w:t>
            </w:r>
          </w:p>
        </w:tc>
      </w:tr>
      <w:tr w:rsidR="00222BCB" w:rsidRPr="00222BCB" w:rsidTr="00222BC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Гуманность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Доброжелательные отношения с окружающими, уважение старших, готовность помочь одноклассникам, младшим товарищам</w:t>
            </w:r>
          </w:p>
        </w:tc>
      </w:tr>
      <w:tr w:rsidR="00222BCB" w:rsidRPr="00222BCB" w:rsidTr="00222BC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Честность и принципиальность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Искренность, правдивость, исполнение обещаний; способность осознавать и признавать свои ошибки; умение прислушиваться к конструктивной критике товарищей или старших; критическое отношение к результатам своего труда</w:t>
            </w:r>
          </w:p>
        </w:tc>
      </w:tr>
      <w:tr w:rsidR="00222BCB" w:rsidRPr="00222BCB" w:rsidTr="00222BC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Добросовестное отношение к труду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Добросовестное отношение к своим обязанностям; участие в общественно-полезном труде и социально значимой деятельности; стремление выполнить ее качественно, вдумчивое отношение к выбору будущей профессии</w:t>
            </w:r>
          </w:p>
        </w:tc>
      </w:tr>
      <w:tr w:rsidR="00222BCB" w:rsidRPr="00222BCB" w:rsidTr="00222BC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Дисциплинированность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Исполнительность; соблюдение правил поведения в школе, общественных местах; отсутствие опозданий или пропусков по неуважительной причине; выполнение поручений старших; стремление доводить начатое дело до конца; настойчивость в достижении поставленной цели; забота о своем здоровье и здоровье окружающих</w:t>
            </w:r>
          </w:p>
        </w:tc>
      </w:tr>
      <w:tr w:rsidR="00222BCB" w:rsidRPr="00222BCB" w:rsidTr="00222BC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Эстетическое развитие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Опрятный внешний вид, аккуратность, бережное отношение к своим вещам и школьному имуществу, стремление к самосовершенствованию, бережное отношение к окружающей среде и природным ресурсам</w:t>
            </w:r>
          </w:p>
        </w:tc>
      </w:tr>
    </w:tbl>
    <w:p w:rsidR="00222BCB" w:rsidRPr="00222BCB" w:rsidRDefault="00222BCB" w:rsidP="00222BCB">
      <w:pPr>
        <w:spacing w:after="0" w:line="240" w:lineRule="auto"/>
        <w:ind w:firstLine="567"/>
        <w:jc w:val="center"/>
        <w:rPr>
          <w:rFonts w:ascii="Trebuchet MS" w:eastAsia="Times New Roman" w:hAnsi="Trebuchet MS" w:cs="Times New Roman"/>
          <w:color w:val="401800"/>
          <w:sz w:val="18"/>
          <w:szCs w:val="18"/>
          <w:lang w:eastAsia="ru-RU"/>
        </w:rPr>
      </w:pPr>
      <w:r w:rsidRPr="00222BCB">
        <w:rPr>
          <w:rFonts w:ascii="Times New Roman" w:eastAsia="Times New Roman" w:hAnsi="Times New Roman" w:cs="Times New Roman"/>
          <w:color w:val="401800"/>
          <w:sz w:val="24"/>
          <w:szCs w:val="24"/>
          <w:lang w:eastAsia="ru-RU"/>
        </w:rPr>
        <w:t> </w:t>
      </w:r>
      <w:r w:rsidRPr="00222BCB">
        <w:rPr>
          <w:rFonts w:ascii="Times New Roman" w:eastAsia="Times New Roman" w:hAnsi="Times New Roman" w:cs="Times New Roman"/>
          <w:b/>
          <w:bCs/>
          <w:color w:val="401800"/>
          <w:sz w:val="28"/>
          <w:szCs w:val="28"/>
          <w:lang w:eastAsia="ru-RU"/>
        </w:rPr>
        <w:t>X—XI классы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8"/>
        <w:gridCol w:w="6763"/>
      </w:tblGrid>
      <w:tr w:rsidR="00222BCB" w:rsidRPr="00222BCB" w:rsidTr="00222BCB">
        <w:tc>
          <w:tcPr>
            <w:tcW w:w="2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763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222BCB" w:rsidRPr="00222BCB" w:rsidTr="00222BCB">
        <w:tc>
          <w:tcPr>
            <w:tcW w:w="2632" w:type="dxa"/>
            <w:gridSpan w:val="2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Гражданственность</w:t>
            </w:r>
          </w:p>
        </w:tc>
        <w:tc>
          <w:tcPr>
            <w:tcW w:w="676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Знание государственной символики; уважительное отношение к государственной символике, институту президентства; участие в общественно-значимых делах класса, школы, деятельности молодежных общественных объединений; активная гражданская позиция</w:t>
            </w:r>
          </w:p>
        </w:tc>
      </w:tr>
      <w:tr w:rsidR="00222BCB" w:rsidRPr="00222BCB" w:rsidTr="00222BCB">
        <w:tc>
          <w:tcPr>
            <w:tcW w:w="2632" w:type="dxa"/>
            <w:gridSpan w:val="2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Товарищество и коллективизм</w:t>
            </w:r>
          </w:p>
        </w:tc>
        <w:tc>
          <w:tcPr>
            <w:tcW w:w="676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Дружелюбные взаимоотношения с одноклассниками, уважение и взаимопомощь, выполнение коллективных решений; выражение благодарности, умение отстаивать честь своего коллектива</w:t>
            </w:r>
          </w:p>
        </w:tc>
      </w:tr>
      <w:tr w:rsidR="00222BCB" w:rsidRPr="00222BCB" w:rsidTr="00222BCB">
        <w:tc>
          <w:tcPr>
            <w:tcW w:w="2624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Гуманность</w:t>
            </w:r>
          </w:p>
        </w:tc>
        <w:tc>
          <w:tcPr>
            <w:tcW w:w="6771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Доброжелательные отношения с окружающими, уважение старших, толерантность к другим, готовность помочь одноклассникам, младшим товарищам</w:t>
            </w:r>
          </w:p>
        </w:tc>
      </w:tr>
      <w:tr w:rsidR="00222BCB" w:rsidRPr="00222BCB" w:rsidTr="00222BCB">
        <w:tc>
          <w:tcPr>
            <w:tcW w:w="2624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Честность и принципиальность</w:t>
            </w:r>
          </w:p>
        </w:tc>
        <w:tc>
          <w:tcPr>
            <w:tcW w:w="6771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 xml:space="preserve">Искренность, правдивость, исполнение обещаний, единство слова и дела, устойчивость взглядов и убеждений, способность открыто и корректно </w:t>
            </w:r>
            <w:proofErr w:type="gramStart"/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высказывать</w:t>
            </w:r>
            <w:proofErr w:type="gramEnd"/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 xml:space="preserve"> свое мнение, проявлять самокритичность, давать оценку антиобщественным поступкам</w:t>
            </w:r>
          </w:p>
        </w:tc>
      </w:tr>
      <w:tr w:rsidR="00222BCB" w:rsidRPr="00222BCB" w:rsidTr="00222BCB">
        <w:tc>
          <w:tcPr>
            <w:tcW w:w="2624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Добросовестное отношение к труду</w:t>
            </w:r>
          </w:p>
        </w:tc>
        <w:tc>
          <w:tcPr>
            <w:tcW w:w="6771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 xml:space="preserve">Добросовестное отношение к своим обязанностям, участие в общественно-полезном труде и социально значимой деятельности, стремление выполнить ее качественно, серьезное </w:t>
            </w: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lastRenderedPageBreak/>
              <w:t>отношение к выбору будущей профессии</w:t>
            </w:r>
          </w:p>
        </w:tc>
      </w:tr>
      <w:tr w:rsidR="00222BCB" w:rsidRPr="00222BCB" w:rsidTr="00222BCB">
        <w:tc>
          <w:tcPr>
            <w:tcW w:w="2624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lastRenderedPageBreak/>
              <w:t>Дисциплинированность</w:t>
            </w:r>
          </w:p>
        </w:tc>
        <w:tc>
          <w:tcPr>
            <w:tcW w:w="6771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Исполнительность; соблюдение правил поведения в школе, общественных местах; отсутствие опозданий или пропусков по неуважительной причине, выполнение поручений старших; стремление доводить начатое дело до конца; настойчивость в достижении поставленной цели; забота о своем здоровье и здо</w:t>
            </w: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softHyphen/>
              <w:t>ровье окружающих</w:t>
            </w:r>
          </w:p>
        </w:tc>
      </w:tr>
      <w:tr w:rsidR="00222BCB" w:rsidRPr="00222BCB" w:rsidTr="00222BCB">
        <w:tc>
          <w:tcPr>
            <w:tcW w:w="2624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Эстетическое развитие</w:t>
            </w:r>
          </w:p>
        </w:tc>
        <w:tc>
          <w:tcPr>
            <w:tcW w:w="6771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2BCB" w:rsidRPr="00222BCB" w:rsidRDefault="00222BCB" w:rsidP="00222BC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01800"/>
                <w:sz w:val="18"/>
                <w:szCs w:val="18"/>
                <w:lang w:eastAsia="ru-RU"/>
              </w:rPr>
            </w:pP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t>Опрятный внешний вид; аккуратность, бережное отношение к своим вещам и школьному имуществу; стремление к самосовершенствованию; приобщение к общечеловеческим цен</w:t>
            </w:r>
            <w:r w:rsidRPr="00222BCB">
              <w:rPr>
                <w:rFonts w:ascii="Times New Roman" w:eastAsia="Times New Roman" w:hAnsi="Times New Roman" w:cs="Times New Roman"/>
                <w:color w:val="401800"/>
                <w:sz w:val="24"/>
                <w:szCs w:val="24"/>
                <w:lang w:eastAsia="ru-RU"/>
              </w:rPr>
              <w:softHyphen/>
              <w:t>ностям и духовно-нравственным традициям белорусского народа, бережное отношение к окружающей среде и природным ресурсам</w:t>
            </w:r>
          </w:p>
        </w:tc>
      </w:tr>
    </w:tbl>
    <w:p w:rsidR="00565FA1" w:rsidRDefault="00565FA1" w:rsidP="00222BCB">
      <w:pPr>
        <w:shd w:val="clear" w:color="auto" w:fill="E3E3E3"/>
        <w:spacing w:before="100" w:beforeAutospacing="1" w:after="100" w:afterAutospacing="1" w:line="240" w:lineRule="auto"/>
        <w:jc w:val="center"/>
        <w:outlineLvl w:val="0"/>
      </w:pPr>
      <w:bookmarkStart w:id="0" w:name="_GoBack"/>
      <w:bookmarkEnd w:id="0"/>
    </w:p>
    <w:sectPr w:rsidR="0056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CB"/>
    <w:rsid w:val="00222BCB"/>
    <w:rsid w:val="0056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5044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2015-01-12T12:25:00Z</dcterms:created>
  <dcterms:modified xsi:type="dcterms:W3CDTF">2015-01-12T12:30:00Z</dcterms:modified>
</cp:coreProperties>
</file>